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2EC0" w14:textId="77777777" w:rsidR="00A51F93" w:rsidRDefault="00A51F93" w:rsidP="00A51F93">
      <w:pPr>
        <w:spacing w:line="240" w:lineRule="auto"/>
        <w:ind w:left="-284" w:firstLine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PARISH OF CALNE AND BLACKLAND</w:t>
      </w:r>
    </w:p>
    <w:p w14:paraId="1C5B31A0" w14:textId="77777777" w:rsidR="00A51F93" w:rsidRDefault="00A51F93" w:rsidP="00A51F93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Minutes of Annual Parochial Church Meeting held at St Mary’s, </w:t>
      </w:r>
      <w:proofErr w:type="spellStart"/>
      <w:r>
        <w:rPr>
          <w:rFonts w:ascii="Times New Roman" w:hAnsi="Times New Roman"/>
          <w:b/>
          <w:sz w:val="28"/>
          <w:szCs w:val="28"/>
        </w:rPr>
        <w:t>Calne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on Sunday 28th April 2019 following Eucharist</w:t>
      </w:r>
    </w:p>
    <w:p w14:paraId="718B919A" w14:textId="77777777" w:rsidR="00A51F93" w:rsidRDefault="00A51F93" w:rsidP="00A51F93">
      <w:pPr>
        <w:spacing w:after="0"/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Apologies were received from Derek Frost, Isabella Gage, Jon Forsyth, Maggie Garratt, Deirdre and Richard </w:t>
      </w:r>
      <w:proofErr w:type="spellStart"/>
      <w:r>
        <w:rPr>
          <w:rFonts w:ascii="Times New Roman" w:hAnsi="Times New Roman"/>
          <w:sz w:val="24"/>
          <w:szCs w:val="24"/>
        </w:rPr>
        <w:t>Aldhous</w:t>
      </w:r>
      <w:proofErr w:type="spellEnd"/>
      <w:r>
        <w:rPr>
          <w:rFonts w:ascii="Times New Roman" w:hAnsi="Times New Roman"/>
          <w:sz w:val="24"/>
          <w:szCs w:val="24"/>
        </w:rPr>
        <w:t xml:space="preserve"> and Derek </w:t>
      </w:r>
      <w:proofErr w:type="spellStart"/>
      <w:r>
        <w:rPr>
          <w:rFonts w:ascii="Times New Roman" w:hAnsi="Times New Roman"/>
          <w:sz w:val="24"/>
          <w:szCs w:val="24"/>
        </w:rPr>
        <w:t>Warnett</w:t>
      </w:r>
      <w:proofErr w:type="spellEnd"/>
    </w:p>
    <w:p w14:paraId="125DAFEB" w14:textId="77777777" w:rsidR="00A51F93" w:rsidRDefault="00A51F93" w:rsidP="00A51F93">
      <w:pPr>
        <w:spacing w:after="0"/>
        <w:ind w:right="-188"/>
        <w:rPr>
          <w:rFonts w:ascii="Times New Roman" w:hAnsi="Times New Roman"/>
          <w:b/>
          <w:sz w:val="24"/>
          <w:szCs w:val="24"/>
        </w:rPr>
      </w:pPr>
    </w:p>
    <w:p w14:paraId="2F327E4C" w14:textId="37935D0A" w:rsidR="00A51F93" w:rsidRDefault="00A51F93" w:rsidP="00A51F93">
      <w:pPr>
        <w:spacing w:after="0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Churchwardens’ Elections: </w:t>
      </w:r>
      <w:r>
        <w:rPr>
          <w:rFonts w:ascii="Times New Roman" w:hAnsi="Times New Roman"/>
          <w:sz w:val="24"/>
          <w:szCs w:val="24"/>
        </w:rPr>
        <w:t>The following individuals were nominated for election as Churchwardens: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St Mary’s: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Lucette</w:t>
      </w:r>
      <w:proofErr w:type="spellEnd"/>
      <w:r>
        <w:rPr>
          <w:rFonts w:ascii="Times New Roman" w:hAnsi="Times New Roman"/>
          <w:sz w:val="24"/>
          <w:szCs w:val="24"/>
        </w:rPr>
        <w:t xml:space="preserve"> Rees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Proposed by: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/>
          <w:sz w:val="24"/>
          <w:szCs w:val="24"/>
        </w:rPr>
        <w:t>Aldhous</w:t>
      </w:r>
      <w:proofErr w:type="spellEnd"/>
      <w:r>
        <w:rPr>
          <w:rFonts w:ascii="Times New Roman" w:hAnsi="Times New Roman"/>
          <w:sz w:val="24"/>
          <w:szCs w:val="24"/>
        </w:rPr>
        <w:t>, E Towson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Jonathan Billings</w:t>
      </w:r>
      <w:r>
        <w:rPr>
          <w:rFonts w:ascii="Times New Roman" w:hAnsi="Times New Roman"/>
          <w:sz w:val="24"/>
          <w:szCs w:val="24"/>
        </w:rPr>
        <w:tab/>
        <w:t>Proposed by: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Aldhous</w:t>
      </w:r>
      <w:proofErr w:type="spellEnd"/>
      <w:r>
        <w:rPr>
          <w:rFonts w:ascii="Times New Roman" w:hAnsi="Times New Roman"/>
          <w:sz w:val="24"/>
          <w:szCs w:val="24"/>
        </w:rPr>
        <w:t xml:space="preserve">, D </w:t>
      </w:r>
      <w:proofErr w:type="spellStart"/>
      <w:r>
        <w:rPr>
          <w:rFonts w:ascii="Times New Roman" w:hAnsi="Times New Roman"/>
          <w:sz w:val="24"/>
          <w:szCs w:val="24"/>
        </w:rPr>
        <w:t>Aldhous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F23FEBA" w14:textId="2B651A9B" w:rsidR="00A51F93" w:rsidRDefault="00A51F93" w:rsidP="00A51F93">
      <w:p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 Peter’s</w:t>
      </w:r>
      <w:r>
        <w:rPr>
          <w:rFonts w:ascii="Times New Roman" w:hAnsi="Times New Roman"/>
          <w:sz w:val="24"/>
          <w:szCs w:val="24"/>
        </w:rPr>
        <w:tab/>
        <w:t>Isabella Gage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Proposed by:</w:t>
      </w:r>
      <w:r>
        <w:rPr>
          <w:rFonts w:ascii="Times New Roman" w:hAnsi="Times New Roman"/>
          <w:sz w:val="24"/>
          <w:szCs w:val="24"/>
        </w:rPr>
        <w:tab/>
        <w:t>L Rees, F Grenfell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Lucy Hemmings</w:t>
      </w:r>
      <w:r>
        <w:rPr>
          <w:rFonts w:ascii="Times New Roman" w:hAnsi="Times New Roman"/>
          <w:sz w:val="24"/>
          <w:szCs w:val="24"/>
        </w:rPr>
        <w:tab/>
        <w:t>Proposed by:</w:t>
      </w:r>
      <w:r>
        <w:rPr>
          <w:rFonts w:ascii="Times New Roman" w:hAnsi="Times New Roman"/>
          <w:sz w:val="24"/>
          <w:szCs w:val="24"/>
        </w:rPr>
        <w:tab/>
        <w:t>L Rees, F Grenfell</w:t>
      </w:r>
      <w:r>
        <w:rPr>
          <w:rFonts w:ascii="Times New Roman" w:hAnsi="Times New Roman"/>
          <w:sz w:val="24"/>
          <w:szCs w:val="24"/>
        </w:rPr>
        <w:tab/>
      </w:r>
    </w:p>
    <w:p w14:paraId="62F00C98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no other nominations were received prior to the APCM, these nominees were duly elected.</w:t>
      </w:r>
    </w:p>
    <w:p w14:paraId="2E201A0E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APCM commenced after the 10am Eucharist Service at St Mary’s, </w:t>
      </w:r>
      <w:proofErr w:type="spellStart"/>
      <w:r>
        <w:rPr>
          <w:rFonts w:ascii="Times New Roman" w:hAnsi="Times New Roman"/>
          <w:sz w:val="24"/>
          <w:szCs w:val="24"/>
        </w:rPr>
        <w:t>Calne</w:t>
      </w:r>
      <w:proofErr w:type="spellEnd"/>
      <w:r>
        <w:rPr>
          <w:rFonts w:ascii="Times New Roman" w:hAnsi="Times New Roman"/>
          <w:sz w:val="24"/>
          <w:szCs w:val="24"/>
        </w:rPr>
        <w:t xml:space="preserve">, with 50 members of the congregation in attendance.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14:paraId="20946813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were put forward as Deputy Churchwardens: Deirdre </w:t>
      </w:r>
      <w:proofErr w:type="spellStart"/>
      <w:r>
        <w:rPr>
          <w:rFonts w:ascii="Times New Roman" w:hAnsi="Times New Roman"/>
          <w:sz w:val="24"/>
          <w:szCs w:val="24"/>
        </w:rPr>
        <w:t>Aldhous</w:t>
      </w:r>
      <w:proofErr w:type="spellEnd"/>
      <w:r>
        <w:rPr>
          <w:rFonts w:ascii="Times New Roman" w:hAnsi="Times New Roman"/>
          <w:sz w:val="24"/>
          <w:szCs w:val="24"/>
        </w:rPr>
        <w:t xml:space="preserve">, Stan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Anniss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Morcia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Booton</w:t>
      </w:r>
      <w:proofErr w:type="spellEnd"/>
      <w:r>
        <w:rPr>
          <w:rFonts w:ascii="Times New Roman" w:hAnsi="Times New Roman"/>
          <w:sz w:val="24"/>
          <w:szCs w:val="24"/>
        </w:rPr>
        <w:t>, Steve Keighley, Kathryn Miller, Eddie Sims, Keith Towson, Kevin Wells,          Caroline Williamson and Phil Wrenn, and were all agreed</w:t>
      </w:r>
    </w:p>
    <w:p w14:paraId="78696456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of 2018 APCM </w:t>
      </w:r>
      <w:r>
        <w:rPr>
          <w:rFonts w:ascii="Times New Roman" w:hAnsi="Times New Roman"/>
          <w:sz w:val="24"/>
          <w:szCs w:val="24"/>
        </w:rPr>
        <w:t xml:space="preserve">were read, agreed and signed. </w:t>
      </w:r>
    </w:p>
    <w:p w14:paraId="7E3B235C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Vicar’s Report: </w:t>
      </w:r>
      <w:r>
        <w:rPr>
          <w:rFonts w:ascii="Times New Roman" w:hAnsi="Times New Roman"/>
          <w:sz w:val="24"/>
          <w:szCs w:val="24"/>
        </w:rPr>
        <w:t>Bob gave his report (which is reproduced and can be viewed as a separate document)</w:t>
      </w:r>
    </w:p>
    <w:p w14:paraId="3DC884D2" w14:textId="77777777" w:rsidR="00A51F93" w:rsidRDefault="00A51F93" w:rsidP="00A51F93">
      <w:pPr>
        <w:spacing w:after="0"/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Treasurer’s Report:</w:t>
      </w:r>
      <w:r>
        <w:rPr>
          <w:rFonts w:ascii="Times New Roman" w:hAnsi="Times New Roman"/>
          <w:sz w:val="24"/>
          <w:szCs w:val="24"/>
        </w:rPr>
        <w:tab/>
        <w:t xml:space="preserve">See separate Treasurer’s report </w:t>
      </w:r>
    </w:p>
    <w:p w14:paraId="509C44A1" w14:textId="77777777" w:rsidR="00A51F93" w:rsidRDefault="00A51F93" w:rsidP="00A51F93">
      <w:pPr>
        <w:spacing w:after="0"/>
        <w:ind w:right="-188"/>
        <w:rPr>
          <w:rFonts w:ascii="Times New Roman" w:hAnsi="Times New Roman"/>
          <w:sz w:val="24"/>
          <w:szCs w:val="24"/>
        </w:rPr>
      </w:pPr>
    </w:p>
    <w:p w14:paraId="1601B440" w14:textId="77777777" w:rsidR="00A51F93" w:rsidRDefault="00A51F93" w:rsidP="00A51F93">
      <w:pPr>
        <w:spacing w:after="0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Proposal – the accounts as laid out in the Treasurer’s Report should be accepted                                                  </w:t>
      </w:r>
    </w:p>
    <w:p w14:paraId="5A6CB3F8" w14:textId="54ECA59D" w:rsidR="00A51F93" w:rsidRDefault="00A51F93" w:rsidP="00A51F93">
      <w:pPr>
        <w:spacing w:after="0"/>
        <w:ind w:left="-426" w:right="-188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Proposed by </w:t>
      </w:r>
      <w:proofErr w:type="spellStart"/>
      <w:r>
        <w:rPr>
          <w:rFonts w:ascii="Times New Roman" w:hAnsi="Times New Roman"/>
          <w:b/>
          <w:sz w:val="24"/>
          <w:szCs w:val="24"/>
        </w:rPr>
        <w:t>Lucette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Seconded by Steve Keighley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All in favour</w:t>
      </w:r>
    </w:p>
    <w:p w14:paraId="17411E31" w14:textId="77777777" w:rsidR="00A51F93" w:rsidRDefault="00A51F93" w:rsidP="00A51F93">
      <w:pPr>
        <w:spacing w:after="0"/>
        <w:ind w:right="-188"/>
        <w:rPr>
          <w:rFonts w:ascii="Times New Roman" w:hAnsi="Times New Roman"/>
          <w:b/>
          <w:sz w:val="24"/>
          <w:szCs w:val="24"/>
        </w:rPr>
      </w:pPr>
    </w:p>
    <w:p w14:paraId="38300343" w14:textId="77777777" w:rsidR="00A51F93" w:rsidRDefault="00A51F93" w:rsidP="00A51F93">
      <w:pPr>
        <w:spacing w:after="0"/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Graham proposed that John Watt, who examined the accounts last year and is willing to do so again in 2019, should be appointed and all agreed.</w:t>
      </w:r>
    </w:p>
    <w:p w14:paraId="24F9E36E" w14:textId="77777777" w:rsidR="00A51F93" w:rsidRDefault="00A51F93" w:rsidP="00A51F93">
      <w:pPr>
        <w:spacing w:after="0"/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2196AE62" w14:textId="77777777" w:rsidR="00A51F93" w:rsidRDefault="00A51F93" w:rsidP="00A51F93">
      <w:pPr>
        <w:ind w:right="-188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Acceptance of Electoral Roll: </w:t>
      </w:r>
      <w:r>
        <w:rPr>
          <w:rFonts w:ascii="Times New Roman" w:hAnsi="Times New Roman"/>
          <w:sz w:val="24"/>
          <w:szCs w:val="24"/>
        </w:rPr>
        <w:t xml:space="preserve">John Forsyth reported that the number of parishioners on the roll stands at 206, a decrease of 19. </w:t>
      </w:r>
    </w:p>
    <w:p w14:paraId="2CAC9AA7" w14:textId="77777777" w:rsidR="00A51F93" w:rsidRDefault="00A51F93" w:rsidP="00A51F93">
      <w:pPr>
        <w:ind w:left="76"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Proposal – the Electoral Roll should be accepted                                                                                         Proposed by Kathryn Miller      </w:t>
      </w:r>
      <w:r>
        <w:rPr>
          <w:rFonts w:ascii="Times New Roman" w:hAnsi="Times New Roman"/>
          <w:b/>
          <w:sz w:val="24"/>
          <w:szCs w:val="24"/>
        </w:rPr>
        <w:tab/>
        <w:t xml:space="preserve">Seconded by Sadie Kenway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All in favour</w:t>
      </w:r>
    </w:p>
    <w:p w14:paraId="74B5C338" w14:textId="77777777" w:rsidR="00A51F93" w:rsidRDefault="00A51F93" w:rsidP="00A51F93">
      <w:pPr>
        <w:spacing w:after="0"/>
        <w:ind w:right="-188"/>
        <w:rPr>
          <w:rFonts w:ascii="Times New Roman" w:hAnsi="Times New Roman"/>
          <w:b/>
          <w:sz w:val="24"/>
          <w:szCs w:val="24"/>
        </w:rPr>
      </w:pPr>
    </w:p>
    <w:p w14:paraId="7C0F3147" w14:textId="77777777" w:rsidR="00A51F93" w:rsidRDefault="00A51F93" w:rsidP="00A51F93">
      <w:pPr>
        <w:spacing w:after="0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PCC Election: </w:t>
      </w:r>
      <w:r>
        <w:rPr>
          <w:rFonts w:ascii="Times New Roman" w:hAnsi="Times New Roman"/>
          <w:sz w:val="24"/>
          <w:szCs w:val="24"/>
        </w:rPr>
        <w:t xml:space="preserve">the following have been nominated for election to the PCC,                                              </w:t>
      </w:r>
    </w:p>
    <w:p w14:paraId="6DE26D65" w14:textId="77777777" w:rsidR="00A51F93" w:rsidRDefault="00A51F93" w:rsidP="00A51F93">
      <w:pPr>
        <w:spacing w:after="0"/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Deirdre </w:t>
      </w:r>
      <w:proofErr w:type="spellStart"/>
      <w:r>
        <w:rPr>
          <w:rFonts w:ascii="Times New Roman" w:hAnsi="Times New Roman"/>
          <w:sz w:val="24"/>
          <w:szCs w:val="24"/>
        </w:rPr>
        <w:t>Aldhous</w:t>
      </w:r>
      <w:proofErr w:type="spellEnd"/>
      <w:r>
        <w:rPr>
          <w:rFonts w:ascii="Times New Roman" w:hAnsi="Times New Roman"/>
          <w:sz w:val="24"/>
          <w:szCs w:val="24"/>
        </w:rPr>
        <w:tab/>
        <w:t>Nominated by</w:t>
      </w:r>
      <w:r>
        <w:rPr>
          <w:rFonts w:ascii="Times New Roman" w:hAnsi="Times New Roman"/>
          <w:sz w:val="24"/>
          <w:szCs w:val="24"/>
        </w:rPr>
        <w:tab/>
      </w:r>
      <w:bookmarkStart w:id="0" w:name="_Hlk8322457"/>
      <w:r>
        <w:rPr>
          <w:rFonts w:ascii="Times New Roman" w:hAnsi="Times New Roman"/>
          <w:sz w:val="24"/>
          <w:szCs w:val="24"/>
        </w:rPr>
        <w:t>Jonathan Billings</w:t>
      </w:r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Seconded by </w:t>
      </w:r>
      <w:bookmarkStart w:id="1" w:name="_Hlk8322471"/>
      <w:r>
        <w:rPr>
          <w:rFonts w:ascii="Times New Roman" w:hAnsi="Times New Roman"/>
          <w:sz w:val="24"/>
          <w:szCs w:val="24"/>
        </w:rPr>
        <w:t xml:space="preserve">Stan </w:t>
      </w:r>
      <w:proofErr w:type="spellStart"/>
      <w:r>
        <w:rPr>
          <w:rFonts w:ascii="Times New Roman" w:hAnsi="Times New Roman"/>
          <w:sz w:val="24"/>
          <w:szCs w:val="24"/>
        </w:rPr>
        <w:t>Anniss</w:t>
      </w:r>
      <w:bookmarkEnd w:id="1"/>
      <w:proofErr w:type="spellEnd"/>
    </w:p>
    <w:p w14:paraId="228BBE98" w14:textId="77777777" w:rsidR="00A51F93" w:rsidRDefault="00A51F93" w:rsidP="00A51F93">
      <w:pPr>
        <w:spacing w:after="0"/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/>
          <w:sz w:val="24"/>
          <w:szCs w:val="24"/>
        </w:rPr>
        <w:t>Aldhous</w:t>
      </w:r>
      <w:proofErr w:type="spellEnd"/>
      <w:r>
        <w:rPr>
          <w:rFonts w:ascii="Times New Roman" w:hAnsi="Times New Roman"/>
          <w:sz w:val="24"/>
          <w:szCs w:val="24"/>
        </w:rPr>
        <w:tab/>
        <w:t>Nominated by Jonathan Billings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Seconded by Stan </w:t>
      </w:r>
      <w:proofErr w:type="spellStart"/>
      <w:r>
        <w:rPr>
          <w:rFonts w:ascii="Times New Roman" w:hAnsi="Times New Roman"/>
          <w:sz w:val="24"/>
          <w:szCs w:val="24"/>
        </w:rPr>
        <w:t>Anniss</w:t>
      </w:r>
      <w:proofErr w:type="spellEnd"/>
    </w:p>
    <w:p w14:paraId="3A88E285" w14:textId="77777777" w:rsidR="00F56D50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Kathryn Miller</w:t>
      </w:r>
      <w:r>
        <w:rPr>
          <w:rFonts w:ascii="Times New Roman" w:hAnsi="Times New Roman"/>
          <w:sz w:val="24"/>
          <w:szCs w:val="24"/>
        </w:rPr>
        <w:tab/>
        <w:t>Nominated by Hugh Pilcher-Clayton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Seconded by Jack Robinson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DerekWarnett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Nominated by Andy 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Seconded by Sadie Kenway                                </w:t>
      </w:r>
    </w:p>
    <w:p w14:paraId="4A07E89C" w14:textId="145FCEB0" w:rsidR="00A51F93" w:rsidRPr="00F56D50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of these candidates were willing to stand for a second term of office and two were new nominations All present agreed to their election,</w:t>
      </w:r>
    </w:p>
    <w:p w14:paraId="67B11E2B" w14:textId="77777777" w:rsidR="00F56D50" w:rsidRDefault="00F56D50" w:rsidP="00A51F93">
      <w:pPr>
        <w:ind w:right="-188"/>
        <w:rPr>
          <w:rFonts w:ascii="Times New Roman" w:hAnsi="Times New Roman"/>
          <w:b/>
          <w:sz w:val="24"/>
          <w:szCs w:val="24"/>
        </w:rPr>
      </w:pPr>
    </w:p>
    <w:p w14:paraId="2C738044" w14:textId="0AE0A89C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bookmarkStart w:id="2" w:name="_GoBack"/>
      <w:bookmarkEnd w:id="2"/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Sidespeople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the following names of </w:t>
      </w:r>
      <w:proofErr w:type="spellStart"/>
      <w:r>
        <w:rPr>
          <w:rFonts w:ascii="Times New Roman" w:hAnsi="Times New Roman"/>
          <w:sz w:val="24"/>
          <w:szCs w:val="24"/>
        </w:rPr>
        <w:t>Sidespeople</w:t>
      </w:r>
      <w:proofErr w:type="spellEnd"/>
      <w:r>
        <w:rPr>
          <w:rFonts w:ascii="Times New Roman" w:hAnsi="Times New Roman"/>
          <w:sz w:val="24"/>
          <w:szCs w:val="24"/>
        </w:rPr>
        <w:t xml:space="preserve"> were put forward for approval </w:t>
      </w:r>
    </w:p>
    <w:p w14:paraId="660C7124" w14:textId="77777777" w:rsidR="00A51F93" w:rsidRDefault="00A51F93" w:rsidP="00A51F9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eastAsia="en-GB"/>
        </w:rPr>
        <w:t>St M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: Rosemarie Berry, Serena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Boase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Pamels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Cowdery, Robert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Duhany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, Steve Keighley               </w:t>
      </w:r>
    </w:p>
    <w:p w14:paraId="54322516" w14:textId="5C47C75C" w:rsidR="00A51F93" w:rsidRPr="00A51F93" w:rsidRDefault="00A51F93" w:rsidP="00A51F9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,John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Michaux,  Andy Miller, Kathryn Miller, Jim Newton, Mary Petty, Jane Ross,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Glyn Rowland, Helen Rowland, Sarah Smith, Barbara Taylor, Tim Thomas, Phil Wrenn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</w:p>
    <w:p w14:paraId="22C5B268" w14:textId="7D63C9FC" w:rsidR="00A51F93" w:rsidRDefault="00A51F93" w:rsidP="00A51F93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eastAsia="en-GB"/>
        </w:rPr>
        <w:t>HT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: Denise Andrews, Stan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Anniss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Jackie Barber,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Jenny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Colby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Steve Colby, Jane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Coleman,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        Denise Humphries, Val McIntyre, Jack Robinson </w:t>
      </w:r>
    </w:p>
    <w:p w14:paraId="155A0B76" w14:textId="77777777" w:rsidR="00A51F93" w:rsidRDefault="00A51F93" w:rsidP="00A51F93">
      <w:pPr>
        <w:spacing w:after="0"/>
        <w:ind w:right="-188"/>
        <w:rPr>
          <w:rFonts w:ascii="Times New Roman" w:hAnsi="Times New Roman"/>
          <w:color w:val="C00000"/>
          <w:sz w:val="24"/>
          <w:szCs w:val="24"/>
        </w:rPr>
      </w:pPr>
    </w:p>
    <w:p w14:paraId="3A7672E0" w14:textId="77777777" w:rsidR="00A51F93" w:rsidRDefault="00A51F93" w:rsidP="00A51F93">
      <w:pPr>
        <w:spacing w:after="0"/>
        <w:ind w:right="-188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St P: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Julian Miller, Emma Miller</w:t>
      </w:r>
    </w:p>
    <w:p w14:paraId="6D21E060" w14:textId="77777777" w:rsidR="00A51F93" w:rsidRDefault="00A51F93" w:rsidP="00A51F93">
      <w:pPr>
        <w:spacing w:after="0"/>
        <w:ind w:right="-188"/>
        <w:rPr>
          <w:rFonts w:ascii="Times New Roman" w:hAnsi="Times New Roman"/>
          <w:b/>
          <w:sz w:val="24"/>
          <w:szCs w:val="24"/>
        </w:rPr>
      </w:pPr>
    </w:p>
    <w:p w14:paraId="47A9BD62" w14:textId="77777777" w:rsidR="00A51F93" w:rsidRDefault="00A51F93" w:rsidP="00A51F93">
      <w:pPr>
        <w:spacing w:after="0"/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These named individuals should be approved to act as </w:t>
      </w:r>
      <w:proofErr w:type="spellStart"/>
      <w:r>
        <w:rPr>
          <w:rFonts w:ascii="Times New Roman" w:hAnsi="Times New Roman"/>
          <w:b/>
          <w:sz w:val="24"/>
          <w:szCs w:val="24"/>
        </w:rPr>
        <w:t>Sidespeople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Proposed by Bob Kenway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Seconded by Keith Towson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All in favour</w:t>
      </w:r>
    </w:p>
    <w:p w14:paraId="55D331D7" w14:textId="77777777" w:rsidR="00A51F93" w:rsidRDefault="00A51F93" w:rsidP="00A51F93">
      <w:pPr>
        <w:ind w:right="-188"/>
        <w:rPr>
          <w:rFonts w:ascii="Times New Roman" w:hAnsi="Times New Roman"/>
          <w:b/>
          <w:sz w:val="24"/>
          <w:szCs w:val="24"/>
        </w:rPr>
      </w:pPr>
    </w:p>
    <w:p w14:paraId="222BEBC2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Working with children and vulnerable adults: </w:t>
      </w:r>
      <w:r>
        <w:rPr>
          <w:rFonts w:ascii="Times New Roman" w:hAnsi="Times New Roman"/>
          <w:sz w:val="24"/>
          <w:szCs w:val="24"/>
        </w:rPr>
        <w:t>the following names were put forward for approval</w:t>
      </w:r>
    </w:p>
    <w:p w14:paraId="0A00457A" w14:textId="77777777" w:rsidR="00A51F93" w:rsidRDefault="00A51F93" w:rsidP="00A51F9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Deirdre </w:t>
      </w:r>
      <w:proofErr w:type="spellStart"/>
      <w:r>
        <w:rPr>
          <w:rFonts w:ascii="Times New Roman" w:hAnsi="Times New Roman"/>
          <w:sz w:val="24"/>
          <w:szCs w:val="24"/>
        </w:rPr>
        <w:t>Aldhous</w:t>
      </w:r>
      <w:proofErr w:type="spellEnd"/>
      <w:r>
        <w:rPr>
          <w:rFonts w:ascii="Times New Roman" w:hAnsi="Times New Roman"/>
          <w:sz w:val="24"/>
          <w:szCs w:val="24"/>
        </w:rPr>
        <w:t xml:space="preserve">, Stan </w:t>
      </w:r>
      <w:proofErr w:type="spellStart"/>
      <w:r>
        <w:rPr>
          <w:rFonts w:ascii="Times New Roman" w:hAnsi="Times New Roman"/>
          <w:sz w:val="24"/>
          <w:szCs w:val="24"/>
        </w:rPr>
        <w:t>Anniss</w:t>
      </w:r>
      <w:proofErr w:type="spellEnd"/>
      <w:r>
        <w:rPr>
          <w:rFonts w:ascii="Times New Roman" w:hAnsi="Times New Roman"/>
          <w:sz w:val="24"/>
          <w:szCs w:val="24"/>
        </w:rPr>
        <w:t xml:space="preserve">, David Bevan, Jonathan Billings, </w:t>
      </w:r>
      <w:proofErr w:type="spellStart"/>
      <w:r>
        <w:rPr>
          <w:rFonts w:ascii="Times New Roman" w:hAnsi="Times New Roman"/>
          <w:sz w:val="24"/>
          <w:szCs w:val="24"/>
        </w:rPr>
        <w:t>Morcia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Booton</w:t>
      </w:r>
      <w:proofErr w:type="spellEnd"/>
      <w:r>
        <w:rPr>
          <w:rFonts w:ascii="Times New Roman" w:hAnsi="Times New Roman"/>
          <w:sz w:val="24"/>
          <w:szCs w:val="24"/>
        </w:rPr>
        <w:t xml:space="preserve">, Jackie Blake,     Joanna Childs, Jenny Colby, Steve Colby, Maggie Garratt, Felicity Grenfell, Sadie Kenway,      Kathryn Miller, David Munday, Hugh Pilcher-Clayton, Mary Pilcher-Clayton, Enid Powell,        Kathryn Powell, </w:t>
      </w:r>
      <w:proofErr w:type="spellStart"/>
      <w:r>
        <w:rPr>
          <w:rFonts w:ascii="Times New Roman" w:hAnsi="Times New Roman"/>
          <w:sz w:val="24"/>
          <w:szCs w:val="24"/>
        </w:rPr>
        <w:t>Lucette</w:t>
      </w:r>
      <w:proofErr w:type="spellEnd"/>
      <w:r>
        <w:rPr>
          <w:rFonts w:ascii="Times New Roman" w:hAnsi="Times New Roman"/>
          <w:sz w:val="24"/>
          <w:szCs w:val="24"/>
        </w:rPr>
        <w:t xml:space="preserve"> Rees, Jane </w:t>
      </w:r>
      <w:proofErr w:type="spellStart"/>
      <w:r>
        <w:rPr>
          <w:rFonts w:ascii="Times New Roman" w:hAnsi="Times New Roman"/>
          <w:sz w:val="24"/>
          <w:szCs w:val="24"/>
        </w:rPr>
        <w:t>Ridgwell</w:t>
      </w:r>
      <w:proofErr w:type="spellEnd"/>
      <w:r>
        <w:rPr>
          <w:rFonts w:ascii="Times New Roman" w:hAnsi="Times New Roman"/>
          <w:sz w:val="24"/>
          <w:szCs w:val="24"/>
        </w:rPr>
        <w:t xml:space="preserve">, Liz Roberts, Chris Robbins, Jack Robinson,      Rosemary Ringrose, Sarah Smith, Eve Towson, Keith Towson, Sue Twyman, Jane Wells,            Kevin Wells, Judith West and Andrew Woolley                                                                                                                                         </w:t>
      </w:r>
    </w:p>
    <w:p w14:paraId="4775FE2F" w14:textId="77777777" w:rsidR="00A51F93" w:rsidRDefault="00A51F93" w:rsidP="00A51F93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These named individuals should be approved to work with children and vulnerable adults Proposed by Stan </w:t>
      </w:r>
      <w:proofErr w:type="spellStart"/>
      <w:r>
        <w:rPr>
          <w:rFonts w:ascii="Times New Roman" w:hAnsi="Times New Roman"/>
          <w:b/>
          <w:sz w:val="24"/>
          <w:szCs w:val="24"/>
        </w:rPr>
        <w:t>Anniss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Seconded by Enid Powell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All in favour</w:t>
      </w:r>
    </w:p>
    <w:p w14:paraId="14A53901" w14:textId="77777777" w:rsidR="00A51F93" w:rsidRDefault="00A51F93" w:rsidP="00A51F93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Reports were submitted by the following groups: </w:t>
      </w:r>
    </w:p>
    <w:p w14:paraId="21888C5E" w14:textId="10633C26" w:rsidR="00A51F93" w:rsidRDefault="00386A14" w:rsidP="00A51F9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Churchwardens, </w:t>
      </w:r>
      <w:r w:rsidR="00A51F93">
        <w:rPr>
          <w:rFonts w:ascii="Times New Roman" w:hAnsi="Times New Roman"/>
          <w:sz w:val="24"/>
          <w:szCs w:val="24"/>
        </w:rPr>
        <w:t xml:space="preserve">Tower Captain of </w:t>
      </w:r>
      <w:proofErr w:type="spellStart"/>
      <w:r w:rsidR="00A51F93">
        <w:rPr>
          <w:rFonts w:ascii="Times New Roman" w:hAnsi="Times New Roman"/>
          <w:sz w:val="24"/>
          <w:szCs w:val="24"/>
        </w:rPr>
        <w:t>Bellringers</w:t>
      </w:r>
      <w:proofErr w:type="spellEnd"/>
      <w:r w:rsidR="00A51F93">
        <w:rPr>
          <w:rFonts w:ascii="Times New Roman" w:hAnsi="Times New Roman"/>
          <w:sz w:val="24"/>
          <w:szCs w:val="24"/>
        </w:rPr>
        <w:t>, Bell Restoration Project, Prayer and Discipleship working group, Communications Group,</w:t>
      </w:r>
      <w:r w:rsidR="00F56D50">
        <w:rPr>
          <w:rFonts w:ascii="Times New Roman" w:hAnsi="Times New Roman"/>
          <w:sz w:val="24"/>
          <w:szCs w:val="24"/>
        </w:rPr>
        <w:t xml:space="preserve"> Children and Young People,</w:t>
      </w:r>
      <w:r w:rsidR="00A51F93">
        <w:rPr>
          <w:rFonts w:ascii="Times New Roman" w:hAnsi="Times New Roman"/>
          <w:sz w:val="24"/>
          <w:szCs w:val="24"/>
        </w:rPr>
        <w:t xml:space="preserve"> ‘Cuppa and Company’, Messy Church, Buildings Strategy Group, Holy Trinity, St Peter’s, Safeguarding, CAMEO,</w:t>
      </w:r>
      <w:r w:rsidR="00F56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F93">
        <w:rPr>
          <w:rFonts w:ascii="Times New Roman" w:hAnsi="Times New Roman"/>
          <w:sz w:val="24"/>
          <w:szCs w:val="24"/>
        </w:rPr>
        <w:t>Calne</w:t>
      </w:r>
      <w:proofErr w:type="spellEnd"/>
      <w:r w:rsidR="00A51F93">
        <w:rPr>
          <w:rFonts w:ascii="Times New Roman" w:hAnsi="Times New Roman"/>
          <w:sz w:val="24"/>
          <w:szCs w:val="24"/>
        </w:rPr>
        <w:t xml:space="preserve"> Partnership</w:t>
      </w:r>
      <w:r w:rsidR="00F56D50">
        <w:rPr>
          <w:rFonts w:ascii="Times New Roman" w:hAnsi="Times New Roman"/>
          <w:sz w:val="24"/>
          <w:szCs w:val="24"/>
        </w:rPr>
        <w:t xml:space="preserve"> of Churches, Home Communion team, A Year with the Servers, Parish Buildings Maintenance, </w:t>
      </w:r>
      <w:r w:rsidR="00F56D50">
        <w:rPr>
          <w:rFonts w:ascii="Times New Roman" w:hAnsi="Times New Roman"/>
          <w:sz w:val="24"/>
          <w:szCs w:val="24"/>
        </w:rPr>
        <w:t>Mothers</w:t>
      </w:r>
      <w:r w:rsidR="00F56D50">
        <w:rPr>
          <w:rFonts w:ascii="Times New Roman" w:hAnsi="Times New Roman"/>
          <w:sz w:val="24"/>
          <w:szCs w:val="24"/>
        </w:rPr>
        <w:t xml:space="preserve">’ </w:t>
      </w:r>
      <w:r w:rsidR="00F56D50">
        <w:rPr>
          <w:rFonts w:ascii="Times New Roman" w:hAnsi="Times New Roman"/>
          <w:sz w:val="24"/>
          <w:szCs w:val="24"/>
        </w:rPr>
        <w:t xml:space="preserve">Union and </w:t>
      </w:r>
      <w:r w:rsidR="00F56D50">
        <w:rPr>
          <w:rFonts w:ascii="Times New Roman" w:hAnsi="Times New Roman"/>
          <w:sz w:val="24"/>
          <w:szCs w:val="24"/>
        </w:rPr>
        <w:t>The Conacher Organ in St Mary’s.</w:t>
      </w:r>
    </w:p>
    <w:p w14:paraId="0E7DC40C" w14:textId="77777777" w:rsidR="00A51F93" w:rsidRDefault="00A51F93" w:rsidP="00A51F9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to all those who submitted reports. (These are reproduced with this document)</w:t>
      </w:r>
    </w:p>
    <w:p w14:paraId="09D6C84B" w14:textId="4A074908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Terrier and Inventory: </w:t>
      </w:r>
      <w:r>
        <w:rPr>
          <w:rFonts w:ascii="Times New Roman" w:hAnsi="Times New Roman"/>
          <w:sz w:val="24"/>
          <w:szCs w:val="24"/>
        </w:rPr>
        <w:t>No changes to the Terrier and Inventory at St Peter’s or Holy Trinity were reported but St Mary’s had to dispose of an old table.</w:t>
      </w:r>
    </w:p>
    <w:p w14:paraId="0FCEA71D" w14:textId="3732328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AOB: </w:t>
      </w:r>
      <w:r>
        <w:rPr>
          <w:rFonts w:ascii="Times New Roman" w:hAnsi="Times New Roman"/>
          <w:sz w:val="24"/>
          <w:szCs w:val="24"/>
        </w:rPr>
        <w:t xml:space="preserve">There is a need </w:t>
      </w:r>
      <w:r w:rsidR="00F56D50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more representatives on the </w:t>
      </w:r>
      <w:proofErr w:type="spellStart"/>
      <w:r>
        <w:rPr>
          <w:rFonts w:ascii="Times New Roman" w:hAnsi="Times New Roman"/>
          <w:sz w:val="24"/>
          <w:szCs w:val="24"/>
        </w:rPr>
        <w:t>Calne</w:t>
      </w:r>
      <w:proofErr w:type="spellEnd"/>
      <w:r>
        <w:rPr>
          <w:rFonts w:ascii="Times New Roman" w:hAnsi="Times New Roman"/>
          <w:sz w:val="24"/>
          <w:szCs w:val="24"/>
        </w:rPr>
        <w:t xml:space="preserve"> Partnership of Churches committee</w:t>
      </w:r>
    </w:p>
    <w:p w14:paraId="05EDAA0D" w14:textId="77777777" w:rsidR="00A51F93" w:rsidRDefault="00A51F93" w:rsidP="00A51F93">
      <w:p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 concluded the business of the APCM for 2019</w:t>
      </w:r>
    </w:p>
    <w:p w14:paraId="09A17624" w14:textId="77777777" w:rsidR="00A51F93" w:rsidRDefault="00A51F93" w:rsidP="00A51F93">
      <w:p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PCC</w:t>
      </w:r>
    </w:p>
    <w:p w14:paraId="123DE626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will circulate a list of dates for PCC meetings after the APCM</w:t>
      </w:r>
    </w:p>
    <w:p w14:paraId="6BB2F394" w14:textId="77777777" w:rsidR="00A51F93" w:rsidRDefault="00A51F93" w:rsidP="00A51F93">
      <w:p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Appointment of Officers:</w:t>
      </w:r>
    </w:p>
    <w:p w14:paraId="4B37624F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Graham agreed to stand again as Treasurer as proposed by Lucy Hemming and Kathryn Miller                         Mary Pilcher-Clayton and Lucy Hemmings proposed the appointment of Kathryn Powell  as PCC Secretary to replace Felicity Grenfell                                                                                                            Jane </w:t>
      </w:r>
      <w:proofErr w:type="spellStart"/>
      <w:r>
        <w:rPr>
          <w:rFonts w:ascii="Times New Roman" w:hAnsi="Times New Roman"/>
          <w:sz w:val="24"/>
          <w:szCs w:val="24"/>
        </w:rPr>
        <w:t>Ridgwell</w:t>
      </w:r>
      <w:proofErr w:type="spellEnd"/>
      <w:r>
        <w:rPr>
          <w:rFonts w:ascii="Times New Roman" w:hAnsi="Times New Roman"/>
          <w:sz w:val="24"/>
          <w:szCs w:val="24"/>
        </w:rPr>
        <w:t xml:space="preserve"> was asked to stand again as Vice Chair of the PCC and agreed, so was duly proposed by Kathryn Miller and Mary Pilcher-Clayton                                                                                                       All of these appointments were agreed by all present</w:t>
      </w:r>
    </w:p>
    <w:p w14:paraId="26C3601F" w14:textId="77777777" w:rsidR="00A51F93" w:rsidRDefault="00A51F93" w:rsidP="00A51F93">
      <w:pPr>
        <w:ind w:right="-188"/>
        <w:rPr>
          <w:rFonts w:ascii="Times New Roman" w:hAnsi="Times New Roman"/>
          <w:sz w:val="24"/>
          <w:szCs w:val="24"/>
        </w:rPr>
      </w:pPr>
    </w:p>
    <w:p w14:paraId="304B3C8F" w14:textId="77777777" w:rsidR="00A51F93" w:rsidRDefault="00A51F93"/>
    <w:sectPr w:rsidR="00A51F93" w:rsidSect="00F56D50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93"/>
    <w:rsid w:val="00386A14"/>
    <w:rsid w:val="00A51F93"/>
    <w:rsid w:val="00F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23C7"/>
  <w15:chartTrackingRefBased/>
  <w15:docId w15:val="{91BE152F-58EF-490A-B52C-52EC2E33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</dc:creator>
  <cp:keywords/>
  <dc:description/>
  <cp:lastModifiedBy>Felicity</cp:lastModifiedBy>
  <cp:revision>1</cp:revision>
  <dcterms:created xsi:type="dcterms:W3CDTF">2019-05-15T18:20:00Z</dcterms:created>
  <dcterms:modified xsi:type="dcterms:W3CDTF">2019-05-15T18:50:00Z</dcterms:modified>
</cp:coreProperties>
</file>